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A" w:rsidRDefault="003935BA" w:rsidP="00393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4719A" w:rsidRDefault="0034719A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34719A" w:rsidRDefault="0034719A" w:rsidP="003471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3935BA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B80A7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3935BA">
        <w:rPr>
          <w:rFonts w:ascii="Times New Roman" w:hAnsi="Times New Roman" w:cs="Times New Roman"/>
          <w:sz w:val="24"/>
          <w:szCs w:val="28"/>
          <w:u w:val="single"/>
        </w:rPr>
        <w:t xml:space="preserve">   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3935BA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 г</w:t>
      </w:r>
      <w:proofErr w:type="gramStart"/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7C5F5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0D41D0"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  <w:r w:rsidR="003935BA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</w:p>
    <w:p w:rsidR="0034719A" w:rsidRDefault="0034719A" w:rsidP="0034719A">
      <w:pPr>
        <w:pStyle w:val="ConsPlusTitle"/>
        <w:jc w:val="center"/>
        <w:rPr>
          <w:b w:val="0"/>
        </w:rPr>
      </w:pP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«О внесении изменений в муниципальную программу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</w:t>
      </w:r>
      <w:r>
        <w:rPr>
          <w:b w:val="0"/>
          <w:szCs w:val="24"/>
        </w:rPr>
        <w:t>Формирование современной городской среды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34719A" w:rsidRDefault="0034719A" w:rsidP="0034719A">
      <w:pPr>
        <w:pStyle w:val="ConsPlusTitle"/>
        <w:rPr>
          <w:b w:val="0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</w:t>
      </w:r>
    </w:p>
    <w:p w:rsidR="0034719A" w:rsidRDefault="0034719A" w:rsidP="0034719A">
      <w:pPr>
        <w:pStyle w:val="ConsPlusTitle"/>
        <w:rPr>
          <w:sz w:val="16"/>
          <w:szCs w:val="16"/>
        </w:rPr>
      </w:pPr>
      <w:r>
        <w:rPr>
          <w:b w:val="0"/>
        </w:rPr>
        <w:t>района Волгоградской области на 2018-2024 годы»</w:t>
      </w:r>
    </w:p>
    <w:p w:rsidR="0034719A" w:rsidRDefault="0034719A" w:rsidP="0034719A">
      <w:pPr>
        <w:pStyle w:val="ConsPlusNormal"/>
        <w:jc w:val="both"/>
        <w:rPr>
          <w:sz w:val="24"/>
          <w:szCs w:val="24"/>
          <w:lang w:eastAsia="en-US"/>
        </w:rPr>
      </w:pPr>
    </w:p>
    <w:p w:rsidR="00B14958" w:rsidRDefault="00B14958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A" w:rsidRDefault="0034719A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F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город Серафимович утвержденного решением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городского Совета №23 от 27.08.2014 г. и на основании Постановления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</w:t>
      </w:r>
      <w:r w:rsidR="00C2378B">
        <w:rPr>
          <w:rFonts w:ascii="Times New Roman" w:hAnsi="Times New Roman" w:cs="Times New Roman"/>
          <w:sz w:val="24"/>
          <w:szCs w:val="24"/>
        </w:rPr>
        <w:t>4</w:t>
      </w:r>
      <w:r w:rsidRPr="007C5F5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14958" w:rsidRDefault="00B14958" w:rsidP="00C43DBA">
      <w:pPr>
        <w:pStyle w:val="ConsPlusNormal"/>
        <w:ind w:firstLine="709"/>
        <w:jc w:val="both"/>
      </w:pPr>
    </w:p>
    <w:p w:rsidR="00C2378B" w:rsidRDefault="00C2378B" w:rsidP="00C2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2378B" w:rsidRDefault="00C2378B" w:rsidP="00C2378B">
      <w:pPr>
        <w:pStyle w:val="ConsPlusTitle"/>
        <w:jc w:val="both"/>
        <w:rPr>
          <w:b w:val="0"/>
          <w:szCs w:val="24"/>
          <w:lang w:eastAsia="en-US"/>
        </w:rPr>
      </w:pP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1. Внести в постановление администрации городского </w:t>
      </w:r>
      <w:r>
        <w:rPr>
          <w:b w:val="0"/>
        </w:rPr>
        <w:t xml:space="preserve"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2018-2024 годы» следующие изменения: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1.1. В паспорте: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в позиции «</w:t>
      </w:r>
      <w:r>
        <w:rPr>
          <w:b w:val="0"/>
          <w:szCs w:val="24"/>
        </w:rPr>
        <w:t xml:space="preserve">Целевые индикаторы и показатели Программы» </w:t>
      </w:r>
      <w:r w:rsidRPr="00F624E2">
        <w:rPr>
          <w:b w:val="0"/>
          <w:szCs w:val="24"/>
        </w:rPr>
        <w:t>слова «не менее 12 единиц»  заменить словами «не менее 1</w:t>
      </w:r>
      <w:r w:rsidR="006B5752">
        <w:rPr>
          <w:b w:val="0"/>
          <w:szCs w:val="24"/>
        </w:rPr>
        <w:t>3</w:t>
      </w:r>
      <w:r w:rsidRPr="00F624E2">
        <w:rPr>
          <w:b w:val="0"/>
          <w:szCs w:val="24"/>
        </w:rPr>
        <w:t xml:space="preserve"> единиц», слова «не менее </w:t>
      </w:r>
      <w:r w:rsidR="004D1B03" w:rsidRPr="00F624E2">
        <w:rPr>
          <w:b w:val="0"/>
          <w:szCs w:val="24"/>
        </w:rPr>
        <w:t>92,3</w:t>
      </w:r>
      <w:r w:rsidRPr="00F624E2">
        <w:rPr>
          <w:b w:val="0"/>
          <w:szCs w:val="24"/>
        </w:rPr>
        <w:t xml:space="preserve">%» заменить словами «не менее </w:t>
      </w:r>
      <w:r w:rsidR="00F624E2">
        <w:rPr>
          <w:b w:val="0"/>
          <w:szCs w:val="24"/>
        </w:rPr>
        <w:t>76,</w:t>
      </w:r>
      <w:r w:rsidR="00E123AB">
        <w:rPr>
          <w:b w:val="0"/>
          <w:szCs w:val="24"/>
        </w:rPr>
        <w:t>5</w:t>
      </w:r>
      <w:r w:rsidRPr="00F624E2">
        <w:rPr>
          <w:b w:val="0"/>
          <w:szCs w:val="24"/>
        </w:rPr>
        <w:t xml:space="preserve"> %».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 в позиции «</w:t>
      </w:r>
      <w:r>
        <w:rPr>
          <w:b w:val="0"/>
          <w:szCs w:val="24"/>
        </w:rPr>
        <w:t>Ожидаемые конечные результаты реализации программы» вместо слов «</w:t>
      </w:r>
      <w:r>
        <w:rPr>
          <w:b w:val="0"/>
          <w:color w:val="000000"/>
          <w:szCs w:val="24"/>
        </w:rPr>
        <w:t xml:space="preserve">не менее 6-ти общественных территорий» читать «не менее </w:t>
      </w:r>
      <w:r w:rsidR="00B80A7C">
        <w:rPr>
          <w:b w:val="0"/>
          <w:color w:val="000000"/>
          <w:szCs w:val="24"/>
        </w:rPr>
        <w:t>7-м</w:t>
      </w:r>
      <w:r>
        <w:rPr>
          <w:b w:val="0"/>
          <w:color w:val="000000"/>
          <w:szCs w:val="24"/>
        </w:rPr>
        <w:t>и общественных территорий».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EB41E0">
        <w:rPr>
          <w:b w:val="0"/>
        </w:rPr>
        <w:t>В разделе 2:</w:t>
      </w:r>
    </w:p>
    <w:p w:rsidR="00EB41E0" w:rsidRDefault="007E0260" w:rsidP="00C2378B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</w:rPr>
        <w:t xml:space="preserve">1) в абзаце девятом </w:t>
      </w:r>
      <w:r>
        <w:rPr>
          <w:b w:val="0"/>
          <w:szCs w:val="24"/>
        </w:rPr>
        <w:t>слова «не менее 1</w:t>
      </w:r>
      <w:r w:rsidR="006B5752">
        <w:rPr>
          <w:b w:val="0"/>
          <w:szCs w:val="24"/>
        </w:rPr>
        <w:t>2</w:t>
      </w:r>
      <w:r>
        <w:rPr>
          <w:b w:val="0"/>
          <w:szCs w:val="24"/>
        </w:rPr>
        <w:t xml:space="preserve"> единиц</w:t>
      </w:r>
      <w:r w:rsidR="005F5B79">
        <w:rPr>
          <w:b w:val="0"/>
          <w:szCs w:val="24"/>
        </w:rPr>
        <w:t>»  заменить словами «не менее 1</w:t>
      </w:r>
      <w:r w:rsidR="006B5752">
        <w:rPr>
          <w:b w:val="0"/>
          <w:szCs w:val="24"/>
        </w:rPr>
        <w:t>3</w:t>
      </w:r>
      <w:r>
        <w:rPr>
          <w:b w:val="0"/>
          <w:szCs w:val="24"/>
        </w:rPr>
        <w:t xml:space="preserve"> единиц»</w:t>
      </w:r>
      <w:r w:rsidR="00E17E7C">
        <w:rPr>
          <w:b w:val="0"/>
          <w:szCs w:val="24"/>
        </w:rPr>
        <w:t>.</w:t>
      </w:r>
    </w:p>
    <w:p w:rsidR="00C2378B" w:rsidRDefault="00E17E7C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2) в абзаце десятом слова «</w:t>
      </w:r>
      <w:r w:rsidRPr="00F624E2">
        <w:rPr>
          <w:b w:val="0"/>
          <w:szCs w:val="24"/>
        </w:rPr>
        <w:t xml:space="preserve">не менее 92,3%» заменить словами «не менее </w:t>
      </w:r>
      <w:r w:rsidR="00F624E2">
        <w:rPr>
          <w:b w:val="0"/>
          <w:szCs w:val="24"/>
        </w:rPr>
        <w:t>76,</w:t>
      </w:r>
      <w:r w:rsidR="00E123AB">
        <w:rPr>
          <w:b w:val="0"/>
          <w:szCs w:val="24"/>
        </w:rPr>
        <w:t>5</w:t>
      </w:r>
      <w:r w:rsidRPr="00F624E2">
        <w:rPr>
          <w:b w:val="0"/>
          <w:szCs w:val="24"/>
        </w:rPr>
        <w:t xml:space="preserve"> %»</w:t>
      </w: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B14958" w:rsidRDefault="00C2378B" w:rsidP="007E0260">
      <w:pPr>
        <w:pStyle w:val="ConsPlusTitle"/>
        <w:ind w:firstLine="709"/>
        <w:jc w:val="both"/>
        <w:rPr>
          <w:szCs w:val="24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14958" w:rsidRDefault="00B14958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9A" w:rsidRDefault="0034719A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B14958" w:rsidRDefault="0034719A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ерафимович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9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Т.Н. Ильина</w:t>
      </w:r>
    </w:p>
    <w:p w:rsidR="00B14958" w:rsidRDefault="00B14958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752" w:rsidRDefault="006B5752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5752" w:rsidRDefault="006B5752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1D0" w:rsidRPr="000D41D0" w:rsidRDefault="000D41D0" w:rsidP="0034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0D41D0">
        <w:rPr>
          <w:rFonts w:ascii="Times New Roman" w:eastAsia="Times New Roman" w:hAnsi="Times New Roman" w:cs="Times New Roman"/>
          <w:sz w:val="16"/>
          <w:szCs w:val="16"/>
        </w:rPr>
        <w:t>Кичапова</w:t>
      </w:r>
      <w:proofErr w:type="spellEnd"/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p w:rsidR="0034719A" w:rsidRDefault="000D41D0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>тел. 4-34-52</w:t>
      </w:r>
      <w:r w:rsidR="00D4693A" w:rsidRPr="000D41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719A" w:rsidRPr="000D41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6AE7" w:rsidRDefault="00EB6AE7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A7C" w:rsidRDefault="00B80A7C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A7C" w:rsidRDefault="00B80A7C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У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Серафимович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F41C65" w:rsidRPr="00756C68" w:rsidRDefault="00900A1C" w:rsidP="00756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от «</w:t>
      </w:r>
      <w:r w:rsidR="008D185C">
        <w:rPr>
          <w:rFonts w:ascii="Times New Roman" w:hAnsi="Times New Roman" w:cs="Times New Roman"/>
          <w:bCs/>
          <w:sz w:val="24"/>
          <w:szCs w:val="24"/>
        </w:rPr>
        <w:t>___</w:t>
      </w:r>
      <w:r w:rsidR="00FD0597" w:rsidRPr="00F10B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85C">
        <w:rPr>
          <w:rFonts w:ascii="Times New Roman" w:hAnsi="Times New Roman" w:cs="Times New Roman"/>
          <w:bCs/>
          <w:sz w:val="24"/>
          <w:szCs w:val="24"/>
        </w:rPr>
        <w:t>__________</w:t>
      </w:r>
      <w:r w:rsidR="00756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6B9">
        <w:rPr>
          <w:rFonts w:ascii="Times New Roman" w:hAnsi="Times New Roman" w:cs="Times New Roman"/>
          <w:bCs/>
          <w:sz w:val="24"/>
          <w:szCs w:val="24"/>
        </w:rPr>
        <w:t>2022</w:t>
      </w:r>
      <w:r w:rsidR="00015516" w:rsidRPr="00F10B6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D185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41C65" w:rsidRPr="00F10B68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«</w:t>
      </w:r>
      <w:r w:rsidR="00EC6798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</w:p>
    <w:p w:rsidR="00EC6798" w:rsidRDefault="00EC679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Серафимович</w:t>
      </w:r>
    </w:p>
    <w:p w:rsidR="00EC6798" w:rsidRDefault="00916501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B68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10B6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Волгоградской области на</w:t>
      </w:r>
      <w:r w:rsidR="00F10B68" w:rsidRPr="00F10B68">
        <w:rPr>
          <w:rFonts w:ascii="Times New Roman" w:hAnsi="Times New Roman" w:cs="Times New Roman"/>
          <w:b/>
          <w:sz w:val="24"/>
          <w:szCs w:val="24"/>
        </w:rPr>
        <w:t xml:space="preserve"> 2018 - 2024</w:t>
      </w:r>
      <w:r w:rsidRPr="00F10B68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790E9D" w:rsidRDefault="00790E9D" w:rsidP="0079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0E9D"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 w:firstRow="1" w:lastRow="0" w:firstColumn="1" w:lastColumn="0" w:noHBand="0" w:noVBand="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</w:t>
            </w:r>
            <w:r w:rsidR="0075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территорий – не менее 1</w:t>
            </w:r>
            <w:r w:rsidR="006B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90E9D" w:rsidRPr="00790E9D" w:rsidRDefault="00712D64" w:rsidP="00E12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</w:t>
            </w:r>
            <w:r w:rsidR="00C9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территорий – не менее </w:t>
            </w:r>
            <w:r w:rsidR="00E12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  <w:r w:rsidRPr="00F6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3A" w:rsidRPr="007E0260">
              <w:rPr>
                <w:rFonts w:ascii="Times New Roman" w:hAnsi="Times New Roman" w:cs="Times New Roman"/>
                <w:sz w:val="24"/>
                <w:szCs w:val="24"/>
              </w:rPr>
              <w:t>219,</w:t>
            </w:r>
            <w:r w:rsidR="000D41D0" w:rsidRPr="007E0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представляются согласно нормативно-правового акту, регулирующему представление субсидии городскому 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E80E1E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B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13-ти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РФ. Пришло в негодность асфальтобетонное покрытие дворов и дворовых </w:t>
      </w:r>
      <w:proofErr w:type="gramStart"/>
      <w:r w:rsidR="00043948">
        <w:rPr>
          <w:rFonts w:ascii="Times New Roman" w:hAnsi="Times New Roman" w:cs="Times New Roman"/>
          <w:sz w:val="24"/>
          <w:szCs w:val="24"/>
        </w:rPr>
        <w:t>проездов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</w:t>
      </w:r>
      <w:proofErr w:type="gramStart"/>
      <w:r w:rsidR="00FE4602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FE4602">
        <w:rPr>
          <w:rFonts w:ascii="Times New Roman" w:hAnsi="Times New Roman" w:cs="Times New Roman"/>
          <w:sz w:val="24"/>
          <w:szCs w:val="24"/>
        </w:rPr>
        <w:t xml:space="preserve">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не менее </w:t>
      </w:r>
      <w:r w:rsidR="007554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575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енных территорий – не менее </w:t>
      </w:r>
      <w:r w:rsidR="007F6231">
        <w:rPr>
          <w:rFonts w:ascii="Times New Roman" w:hAnsi="Times New Roman" w:cs="Times New Roman"/>
          <w:color w:val="000000"/>
          <w:sz w:val="24"/>
          <w:szCs w:val="24"/>
        </w:rPr>
        <w:t>76,5</w:t>
      </w:r>
      <w:r w:rsidRPr="00E123AB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21DE0" w:rsidRPr="00E12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>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D35D8D">
        <w:rPr>
          <w:rFonts w:ascii="Times New Roman" w:hAnsi="Times New Roman" w:cs="Times New Roman"/>
          <w:color w:val="000000"/>
          <w:sz w:val="24"/>
          <w:szCs w:val="24"/>
        </w:rPr>
        <w:t>24,30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756C68">
        <w:rPr>
          <w:rFonts w:ascii="Times New Roman" w:hAnsi="Times New Roman" w:cs="Times New Roman"/>
          <w:color w:val="000000"/>
          <w:sz w:val="24"/>
          <w:szCs w:val="24"/>
        </w:rPr>
        <w:t>24,20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D4693A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0D41D0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год – 40,00 тыс. рублей;</w:t>
      </w:r>
    </w:p>
    <w:p w:rsidR="00224F3F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 год  – 40,00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роведение общественных обсуждений проекта муниципальной программы (срок обсуждения - не менее 30 дней со дня опубликования такого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11C5F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№153/пр</w:t>
      </w:r>
      <w:r w:rsidR="00161C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FF7C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перечня дворовых территорий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необходимость их благоустройства определяется по результатам инвентаризации, проведенной </w:t>
      </w:r>
      <w:proofErr w:type="gramStart"/>
      <w:r w:rsidR="00B04375">
        <w:rPr>
          <w:rFonts w:ascii="Times New Roman" w:hAnsi="Times New Roman" w:cs="Times New Roman"/>
          <w:color w:val="000000"/>
          <w:sz w:val="24"/>
          <w:szCs w:val="24"/>
        </w:rPr>
        <w:t>согласно Порядка</w:t>
      </w:r>
      <w:proofErr w:type="gramEnd"/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7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6745A">
        <w:rPr>
          <w:rFonts w:ascii="Times New Roman" w:hAnsi="Times New Roman" w:cs="Times New Roman"/>
          <w:sz w:val="24"/>
          <w:szCs w:val="24"/>
        </w:rPr>
        <w:lastRenderedPageBreak/>
        <w:t>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="009F3C9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г.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>дов и других маломобильных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показателях (индикаторах) 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городского поселения город Серафимович </w:t>
      </w: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724"/>
        <w:gridCol w:w="724"/>
        <w:gridCol w:w="724"/>
        <w:gridCol w:w="724"/>
        <w:gridCol w:w="724"/>
        <w:gridCol w:w="724"/>
        <w:gridCol w:w="724"/>
      </w:tblGrid>
      <w:tr w:rsidR="00550652" w:rsidRPr="00FD1FF0" w:rsidTr="008D185C">
        <w:trPr>
          <w:trHeight w:val="232"/>
        </w:trPr>
        <w:tc>
          <w:tcPr>
            <w:tcW w:w="534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50652" w:rsidRPr="00FD1FF0" w:rsidTr="008D185C">
        <w:trPr>
          <w:trHeight w:val="276"/>
        </w:trPr>
        <w:tc>
          <w:tcPr>
            <w:tcW w:w="534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 (всего дворовых территорий – 16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55065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за весь период реализации программы – 50% от общего количества дворовых территорий многоквартирных домов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EB41E0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5F5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общественных территорий за весь период реализации программы – 1</w:t>
            </w:r>
            <w:r w:rsidR="00EB41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 (всего общественных территорий – 1</w:t>
            </w:r>
            <w:r w:rsidR="005F5B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24" w:type="dxa"/>
          </w:tcPr>
          <w:p w:rsidR="00550652" w:rsidRPr="00FD1FF0" w:rsidRDefault="0055065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624E2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50652" w:rsidRPr="00FD1FF0" w:rsidRDefault="00F624E2" w:rsidP="00E1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E1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за весь период реализации программы – </w:t>
            </w:r>
            <w:r w:rsidR="00E123AB">
              <w:rPr>
                <w:rFonts w:ascii="Times New Roman" w:eastAsia="Times New Roman" w:hAnsi="Times New Roman"/>
                <w:sz w:val="24"/>
                <w:szCs w:val="24"/>
              </w:rPr>
              <w:t xml:space="preserve">76,5 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общественных территорий</w:t>
            </w:r>
          </w:p>
        </w:tc>
      </w:tr>
    </w:tbl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FD059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55412" w:rsidRDefault="00755412" w:rsidP="007554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/>
          <w:sz w:val="24"/>
          <w:szCs w:val="24"/>
        </w:rPr>
        <w:t>униципальной программы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городского поселения город Серафимович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755412" w:rsidRPr="009B222C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001"/>
        <w:gridCol w:w="1190"/>
        <w:gridCol w:w="1190"/>
        <w:gridCol w:w="2867"/>
        <w:gridCol w:w="2812"/>
        <w:gridCol w:w="3107"/>
      </w:tblGrid>
      <w:tr w:rsidR="00755412" w:rsidRPr="00FD1FF0" w:rsidTr="008D185C">
        <w:trPr>
          <w:trHeight w:val="464"/>
        </w:trPr>
        <w:tc>
          <w:tcPr>
            <w:tcW w:w="237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755412" w:rsidRPr="00FD1FF0" w:rsidTr="008D185C">
        <w:trPr>
          <w:trHeight w:val="463"/>
        </w:trPr>
        <w:tc>
          <w:tcPr>
            <w:tcW w:w="237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1. Обеспечение проведения мероприятий по повышению уровня благоустройства дворовых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1.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городского поселения г. 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0E1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E16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0" w:type="dxa"/>
          </w:tcPr>
          <w:p w:rsidR="00755412" w:rsidRPr="00FD1FF0" w:rsidRDefault="00755412" w:rsidP="000E1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E16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2.Подготовка и утверждение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благоустройства дворовых территорий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дизайн-проекты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1. Подготовка и утверждение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г.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дизайн-проекты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6B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– не менее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B57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D35D8D" w:rsidTr="003916C0">
        <w:trPr>
          <w:trHeight w:val="576"/>
        </w:trPr>
        <w:tc>
          <w:tcPr>
            <w:tcW w:w="2093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D8D" w:rsidTr="003916C0">
        <w:trPr>
          <w:trHeight w:val="738"/>
        </w:trPr>
        <w:tc>
          <w:tcPr>
            <w:tcW w:w="2093" w:type="dxa"/>
            <w:vMerge w:val="restart"/>
          </w:tcPr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D35D8D" w:rsidRPr="00401BF0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 на 2018 - 2024 годы»</w:t>
            </w:r>
          </w:p>
        </w:tc>
        <w:tc>
          <w:tcPr>
            <w:tcW w:w="2268" w:type="dxa"/>
            <w:vMerge w:val="restart"/>
          </w:tcPr>
          <w:p w:rsidR="00D35D8D" w:rsidRPr="00401BF0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город Серафимович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847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C478E" w:rsidRDefault="00D35D8D" w:rsidP="007C5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12 097,40</w:t>
            </w:r>
          </w:p>
        </w:tc>
        <w:tc>
          <w:tcPr>
            <w:tcW w:w="1418" w:type="dxa"/>
          </w:tcPr>
          <w:p w:rsidR="00D35D8D" w:rsidRPr="00401BF0" w:rsidRDefault="003164EC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704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1418" w:type="dxa"/>
          </w:tcPr>
          <w:p w:rsidR="00D35D8D" w:rsidRDefault="003164EC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35D8D" w:rsidTr="003916C0">
        <w:trPr>
          <w:trHeight w:val="983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12 121,60</w:t>
            </w:r>
          </w:p>
        </w:tc>
        <w:tc>
          <w:tcPr>
            <w:tcW w:w="1418" w:type="dxa"/>
          </w:tcPr>
          <w:p w:rsidR="00D35D8D" w:rsidRDefault="003164EC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41D0">
              <w:rPr>
                <w:rFonts w:ascii="Times New Roman" w:hAnsi="Times New Roman" w:cs="Times New Roman"/>
                <w:sz w:val="20"/>
                <w:szCs w:val="20"/>
              </w:rPr>
              <w:t>340,58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8427F4" w:rsidRDefault="0056745A" w:rsidP="00842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EA09A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817" w:type="dxa"/>
        <w:tblLook w:val="04A0" w:firstRow="1" w:lastRow="0" w:firstColumn="1" w:lastColumn="0" w:noHBand="0" w:noVBand="1"/>
      </w:tblPr>
      <w:tblGrid>
        <w:gridCol w:w="654"/>
        <w:gridCol w:w="2465"/>
        <w:gridCol w:w="1275"/>
        <w:gridCol w:w="1843"/>
        <w:gridCol w:w="3792"/>
      </w:tblGrid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316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60E1D" w:rsidRDefault="00860E1D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142</w:t>
            </w:r>
          </w:p>
        </w:tc>
        <w:tc>
          <w:tcPr>
            <w:tcW w:w="1275" w:type="dxa"/>
          </w:tcPr>
          <w:p w:rsidR="00860E1D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860E1D" w:rsidRDefault="0096769C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860E1D" w:rsidRDefault="00241B53" w:rsidP="00B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241B53" w:rsidRPr="007C11F9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241B53" w:rsidRPr="007C11F9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241B53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241B53" w:rsidRDefault="00241B53" w:rsidP="00E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241B53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</w:tbl>
    <w:p w:rsidR="00896AE4" w:rsidRDefault="00896AE4" w:rsidP="008E65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Pr="007831DE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6AE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C65"/>
    <w:rsid w:val="0001034D"/>
    <w:rsid w:val="00015516"/>
    <w:rsid w:val="00026B53"/>
    <w:rsid w:val="00030165"/>
    <w:rsid w:val="00031873"/>
    <w:rsid w:val="00043948"/>
    <w:rsid w:val="000541BB"/>
    <w:rsid w:val="000611C8"/>
    <w:rsid w:val="00074814"/>
    <w:rsid w:val="00094B1E"/>
    <w:rsid w:val="000A13BF"/>
    <w:rsid w:val="000D41D0"/>
    <w:rsid w:val="000E16B9"/>
    <w:rsid w:val="00110AFA"/>
    <w:rsid w:val="00110CEC"/>
    <w:rsid w:val="001216C9"/>
    <w:rsid w:val="0013006D"/>
    <w:rsid w:val="00134FD2"/>
    <w:rsid w:val="001406F4"/>
    <w:rsid w:val="001546EC"/>
    <w:rsid w:val="00161C9D"/>
    <w:rsid w:val="00171E90"/>
    <w:rsid w:val="00172859"/>
    <w:rsid w:val="00176BF5"/>
    <w:rsid w:val="001B7F39"/>
    <w:rsid w:val="001F2ED1"/>
    <w:rsid w:val="00222791"/>
    <w:rsid w:val="00224F3F"/>
    <w:rsid w:val="0022530A"/>
    <w:rsid w:val="00232EB2"/>
    <w:rsid w:val="00233FA7"/>
    <w:rsid w:val="00241B53"/>
    <w:rsid w:val="00290283"/>
    <w:rsid w:val="002B6D10"/>
    <w:rsid w:val="002C2AFB"/>
    <w:rsid w:val="002C61EE"/>
    <w:rsid w:val="002E747E"/>
    <w:rsid w:val="00301F6E"/>
    <w:rsid w:val="003155B4"/>
    <w:rsid w:val="003164EC"/>
    <w:rsid w:val="0032040A"/>
    <w:rsid w:val="003443E2"/>
    <w:rsid w:val="0034719A"/>
    <w:rsid w:val="00357671"/>
    <w:rsid w:val="003605E1"/>
    <w:rsid w:val="00361ED7"/>
    <w:rsid w:val="00363F8A"/>
    <w:rsid w:val="00383226"/>
    <w:rsid w:val="003916C0"/>
    <w:rsid w:val="003935BA"/>
    <w:rsid w:val="003C636B"/>
    <w:rsid w:val="003D3CB5"/>
    <w:rsid w:val="00401BF0"/>
    <w:rsid w:val="0041319C"/>
    <w:rsid w:val="00416BF6"/>
    <w:rsid w:val="00422CC6"/>
    <w:rsid w:val="004256A9"/>
    <w:rsid w:val="00435B00"/>
    <w:rsid w:val="00464DED"/>
    <w:rsid w:val="00470042"/>
    <w:rsid w:val="00490300"/>
    <w:rsid w:val="004927A6"/>
    <w:rsid w:val="00497395"/>
    <w:rsid w:val="004B53E5"/>
    <w:rsid w:val="004C478E"/>
    <w:rsid w:val="004D1B03"/>
    <w:rsid w:val="004D1C4C"/>
    <w:rsid w:val="004E53A1"/>
    <w:rsid w:val="0050411C"/>
    <w:rsid w:val="00507E72"/>
    <w:rsid w:val="00510815"/>
    <w:rsid w:val="00550652"/>
    <w:rsid w:val="005527A7"/>
    <w:rsid w:val="0056745A"/>
    <w:rsid w:val="00587AE9"/>
    <w:rsid w:val="005C2893"/>
    <w:rsid w:val="005E18F0"/>
    <w:rsid w:val="005F1E87"/>
    <w:rsid w:val="005F5B79"/>
    <w:rsid w:val="005F6E7A"/>
    <w:rsid w:val="00604F77"/>
    <w:rsid w:val="00612949"/>
    <w:rsid w:val="0062572C"/>
    <w:rsid w:val="00634651"/>
    <w:rsid w:val="00690A85"/>
    <w:rsid w:val="00692420"/>
    <w:rsid w:val="006B0902"/>
    <w:rsid w:val="006B5752"/>
    <w:rsid w:val="006C73A9"/>
    <w:rsid w:val="006E3067"/>
    <w:rsid w:val="006F0DB7"/>
    <w:rsid w:val="007031D8"/>
    <w:rsid w:val="00712D64"/>
    <w:rsid w:val="00722551"/>
    <w:rsid w:val="0073383C"/>
    <w:rsid w:val="00755412"/>
    <w:rsid w:val="00756C68"/>
    <w:rsid w:val="00782684"/>
    <w:rsid w:val="007831DE"/>
    <w:rsid w:val="0078516D"/>
    <w:rsid w:val="00785316"/>
    <w:rsid w:val="00790E9D"/>
    <w:rsid w:val="007C11F9"/>
    <w:rsid w:val="007C5F56"/>
    <w:rsid w:val="007E0260"/>
    <w:rsid w:val="007F2D4B"/>
    <w:rsid w:val="007F6231"/>
    <w:rsid w:val="0083672F"/>
    <w:rsid w:val="008427F4"/>
    <w:rsid w:val="00851499"/>
    <w:rsid w:val="0085584B"/>
    <w:rsid w:val="00860E1D"/>
    <w:rsid w:val="00862874"/>
    <w:rsid w:val="00872D1A"/>
    <w:rsid w:val="00873911"/>
    <w:rsid w:val="0088168E"/>
    <w:rsid w:val="00883151"/>
    <w:rsid w:val="00886E22"/>
    <w:rsid w:val="00896AE4"/>
    <w:rsid w:val="008A11CA"/>
    <w:rsid w:val="008D185C"/>
    <w:rsid w:val="008E65EE"/>
    <w:rsid w:val="008F0924"/>
    <w:rsid w:val="008F3F9D"/>
    <w:rsid w:val="008F4265"/>
    <w:rsid w:val="00900A1C"/>
    <w:rsid w:val="00916501"/>
    <w:rsid w:val="00921DE0"/>
    <w:rsid w:val="00923888"/>
    <w:rsid w:val="00942D47"/>
    <w:rsid w:val="009536FE"/>
    <w:rsid w:val="00953BCE"/>
    <w:rsid w:val="00960170"/>
    <w:rsid w:val="00965243"/>
    <w:rsid w:val="0096769C"/>
    <w:rsid w:val="0098483C"/>
    <w:rsid w:val="0099323A"/>
    <w:rsid w:val="009A5B5D"/>
    <w:rsid w:val="009B222C"/>
    <w:rsid w:val="009B4E24"/>
    <w:rsid w:val="009B65D3"/>
    <w:rsid w:val="009B78A6"/>
    <w:rsid w:val="009E33DA"/>
    <w:rsid w:val="009F0063"/>
    <w:rsid w:val="009F3C91"/>
    <w:rsid w:val="00A047C2"/>
    <w:rsid w:val="00A11C5F"/>
    <w:rsid w:val="00A20028"/>
    <w:rsid w:val="00A64B14"/>
    <w:rsid w:val="00AA2852"/>
    <w:rsid w:val="00AC3F93"/>
    <w:rsid w:val="00AF1211"/>
    <w:rsid w:val="00B04375"/>
    <w:rsid w:val="00B14958"/>
    <w:rsid w:val="00B436CA"/>
    <w:rsid w:val="00B47426"/>
    <w:rsid w:val="00B51B21"/>
    <w:rsid w:val="00B75F08"/>
    <w:rsid w:val="00B7626D"/>
    <w:rsid w:val="00B80A7C"/>
    <w:rsid w:val="00BB4AF7"/>
    <w:rsid w:val="00BE0EA6"/>
    <w:rsid w:val="00BE69FC"/>
    <w:rsid w:val="00BF5F74"/>
    <w:rsid w:val="00BF647D"/>
    <w:rsid w:val="00BF6B69"/>
    <w:rsid w:val="00C2378B"/>
    <w:rsid w:val="00C3586B"/>
    <w:rsid w:val="00C43DBA"/>
    <w:rsid w:val="00C460D2"/>
    <w:rsid w:val="00C94558"/>
    <w:rsid w:val="00C9461B"/>
    <w:rsid w:val="00C97642"/>
    <w:rsid w:val="00CD7D6E"/>
    <w:rsid w:val="00CE4501"/>
    <w:rsid w:val="00CF6CFF"/>
    <w:rsid w:val="00D35D8D"/>
    <w:rsid w:val="00D36E35"/>
    <w:rsid w:val="00D41321"/>
    <w:rsid w:val="00D44ACC"/>
    <w:rsid w:val="00D464FB"/>
    <w:rsid w:val="00D4693A"/>
    <w:rsid w:val="00D50D28"/>
    <w:rsid w:val="00D55256"/>
    <w:rsid w:val="00D85883"/>
    <w:rsid w:val="00DB6540"/>
    <w:rsid w:val="00DC102C"/>
    <w:rsid w:val="00DD7B02"/>
    <w:rsid w:val="00DE795A"/>
    <w:rsid w:val="00DF1B4B"/>
    <w:rsid w:val="00E0139D"/>
    <w:rsid w:val="00E123AB"/>
    <w:rsid w:val="00E17E7C"/>
    <w:rsid w:val="00E34735"/>
    <w:rsid w:val="00E375AD"/>
    <w:rsid w:val="00E50A64"/>
    <w:rsid w:val="00E512B8"/>
    <w:rsid w:val="00E61084"/>
    <w:rsid w:val="00E80E1E"/>
    <w:rsid w:val="00EA09AB"/>
    <w:rsid w:val="00EA27DC"/>
    <w:rsid w:val="00EB41E0"/>
    <w:rsid w:val="00EB6AE7"/>
    <w:rsid w:val="00EC2B01"/>
    <w:rsid w:val="00EC59D7"/>
    <w:rsid w:val="00EC6798"/>
    <w:rsid w:val="00ED2350"/>
    <w:rsid w:val="00ED62C0"/>
    <w:rsid w:val="00EE782D"/>
    <w:rsid w:val="00F04E00"/>
    <w:rsid w:val="00F10B68"/>
    <w:rsid w:val="00F16330"/>
    <w:rsid w:val="00F21387"/>
    <w:rsid w:val="00F2696D"/>
    <w:rsid w:val="00F31270"/>
    <w:rsid w:val="00F36E49"/>
    <w:rsid w:val="00F41C65"/>
    <w:rsid w:val="00F4689F"/>
    <w:rsid w:val="00F52D15"/>
    <w:rsid w:val="00F57D3F"/>
    <w:rsid w:val="00F620FD"/>
    <w:rsid w:val="00F624E2"/>
    <w:rsid w:val="00F67C59"/>
    <w:rsid w:val="00F67E97"/>
    <w:rsid w:val="00F7793C"/>
    <w:rsid w:val="00FA6F51"/>
    <w:rsid w:val="00FD0597"/>
    <w:rsid w:val="00FD4F59"/>
    <w:rsid w:val="00FD5020"/>
    <w:rsid w:val="00FE4602"/>
    <w:rsid w:val="00FF5FE0"/>
    <w:rsid w:val="00FF685E"/>
    <w:rsid w:val="00FF6A93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EA704858A2327C6BD63F5D4FD796D3B7A47AC100C46FA5FAAD2BCE6FA738333D0F04DC5CB3AD0BEA86490C9X2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5AD1-6B30-44BB-8306-6B69212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Olga2</cp:lastModifiedBy>
  <cp:revision>64</cp:revision>
  <cp:lastPrinted>2022-06-09T10:18:00Z</cp:lastPrinted>
  <dcterms:created xsi:type="dcterms:W3CDTF">2021-06-18T12:31:00Z</dcterms:created>
  <dcterms:modified xsi:type="dcterms:W3CDTF">2022-06-14T07:50:00Z</dcterms:modified>
</cp:coreProperties>
</file>